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4AC5E" w14:textId="77777777" w:rsidR="00823755" w:rsidRPr="00823755" w:rsidRDefault="00F53CF3" w:rsidP="00823755">
      <w:pPr>
        <w:pStyle w:val="Title"/>
        <w:jc w:val="center"/>
        <w:rPr>
          <w:rStyle w:val="bumpedfont15"/>
          <w:b/>
          <w:bCs/>
          <w:color w:val="auto"/>
          <w:sz w:val="36"/>
          <w:szCs w:val="36"/>
        </w:rPr>
      </w:pPr>
      <w:r w:rsidRPr="00823755">
        <w:rPr>
          <w:rStyle w:val="bumpedfont15"/>
          <w:b/>
          <w:bCs/>
          <w:color w:val="auto"/>
          <w:sz w:val="36"/>
          <w:szCs w:val="36"/>
        </w:rPr>
        <w:t>The </w:t>
      </w:r>
      <w:r w:rsidR="0026088B">
        <w:rPr>
          <w:rStyle w:val="bumpedfont15"/>
          <w:b/>
          <w:bCs/>
          <w:color w:val="auto"/>
          <w:sz w:val="36"/>
          <w:szCs w:val="36"/>
        </w:rPr>
        <w:t>BOLD Infrastructure for Alzheimer’s</w:t>
      </w:r>
      <w:r w:rsidRPr="00823755">
        <w:rPr>
          <w:rStyle w:val="bumpedfont15"/>
          <w:b/>
          <w:bCs/>
          <w:color w:val="auto"/>
          <w:sz w:val="36"/>
          <w:szCs w:val="36"/>
        </w:rPr>
        <w:t xml:space="preserve"> Act</w:t>
      </w:r>
      <w:r w:rsidR="00BC7B6C" w:rsidRPr="00823755">
        <w:rPr>
          <w:rStyle w:val="bumpedfont15"/>
          <w:b/>
          <w:bCs/>
          <w:color w:val="auto"/>
          <w:sz w:val="36"/>
          <w:szCs w:val="36"/>
        </w:rPr>
        <w:t xml:space="preserve"> (S. </w:t>
      </w:r>
      <w:r w:rsidR="009F7FFC" w:rsidRPr="00823755">
        <w:rPr>
          <w:rStyle w:val="bumpedfont15"/>
          <w:b/>
          <w:bCs/>
          <w:color w:val="auto"/>
          <w:sz w:val="36"/>
          <w:szCs w:val="36"/>
        </w:rPr>
        <w:t>XXXX</w:t>
      </w:r>
      <w:r w:rsidR="00BC7B6C" w:rsidRPr="00823755">
        <w:rPr>
          <w:rStyle w:val="bumpedfont15"/>
          <w:b/>
          <w:bCs/>
          <w:color w:val="auto"/>
          <w:sz w:val="36"/>
          <w:szCs w:val="36"/>
        </w:rPr>
        <w:t>)</w:t>
      </w:r>
    </w:p>
    <w:p w14:paraId="7E25866F" w14:textId="77777777" w:rsidR="00F53CF3" w:rsidRPr="00823755" w:rsidRDefault="00823755" w:rsidP="00823755">
      <w:pPr>
        <w:pStyle w:val="Title"/>
        <w:jc w:val="center"/>
        <w:rPr>
          <w:color w:val="auto"/>
          <w:sz w:val="36"/>
          <w:szCs w:val="36"/>
        </w:rPr>
      </w:pPr>
      <w:r w:rsidRPr="00823755">
        <w:rPr>
          <w:color w:val="auto"/>
          <w:sz w:val="36"/>
          <w:szCs w:val="36"/>
        </w:rPr>
        <w:t>Introduced by Senators Collins, Cortez Masto, Capito, and Kaine</w:t>
      </w:r>
      <w:r w:rsidR="00F53CF3" w:rsidRPr="00823755">
        <w:rPr>
          <w:color w:val="auto"/>
          <w:sz w:val="36"/>
          <w:szCs w:val="36"/>
        </w:rPr>
        <w:t> </w:t>
      </w:r>
    </w:p>
    <w:p w14:paraId="00A34CEF" w14:textId="77777777" w:rsidR="00823755" w:rsidRPr="00F53CF3" w:rsidRDefault="00823755" w:rsidP="0055795B">
      <w:pPr>
        <w:pStyle w:val="s4"/>
        <w:spacing w:before="0" w:beforeAutospacing="0" w:after="0" w:afterAutospacing="0"/>
      </w:pPr>
    </w:p>
    <w:p w14:paraId="13CB2300" w14:textId="6D5EB861" w:rsidR="00F53CF3" w:rsidRPr="00F53CF3" w:rsidRDefault="009F7FFC" w:rsidP="0055795B">
      <w:pPr>
        <w:pStyle w:val="s4"/>
        <w:widowControl w:val="0"/>
        <w:spacing w:before="0" w:beforeAutospacing="0" w:after="0" w:afterAutospacing="0"/>
      </w:pPr>
      <w:r>
        <w:rPr>
          <w:rStyle w:val="bumpedfont15"/>
          <w:b/>
          <w:bCs/>
          <w:i/>
          <w:iCs/>
        </w:rPr>
        <w:t>Alzheimer’s</w:t>
      </w:r>
      <w:r w:rsidR="00F53CF3" w:rsidRPr="00F53CF3">
        <w:rPr>
          <w:rStyle w:val="bumpedfont15"/>
          <w:b/>
          <w:bCs/>
          <w:i/>
          <w:iCs/>
        </w:rPr>
        <w:t xml:space="preserve"> </w:t>
      </w:r>
      <w:r>
        <w:rPr>
          <w:rStyle w:val="bumpedfont15"/>
          <w:b/>
          <w:bCs/>
          <w:i/>
          <w:iCs/>
        </w:rPr>
        <w:t>Burden</w:t>
      </w:r>
      <w:r w:rsidR="00F53CF3">
        <w:t xml:space="preserve">. </w:t>
      </w:r>
      <w:r>
        <w:rPr>
          <w:rStyle w:val="bumpedfont15"/>
        </w:rPr>
        <w:t xml:space="preserve">More than five million Americans are living with Alzheimer’s, and </w:t>
      </w:r>
      <w:r w:rsidR="00C138DC">
        <w:rPr>
          <w:rStyle w:val="bumpedfont15"/>
        </w:rPr>
        <w:t>without further action</w:t>
      </w:r>
      <w:r>
        <w:rPr>
          <w:rStyle w:val="bumpedfont15"/>
        </w:rPr>
        <w:t xml:space="preserve">, that number is expected to triple to as many as 16 million </w:t>
      </w:r>
      <w:r w:rsidR="00A570D4">
        <w:rPr>
          <w:rStyle w:val="bumpedfont15"/>
        </w:rPr>
        <w:t xml:space="preserve">by </w:t>
      </w:r>
      <w:r>
        <w:rPr>
          <w:rStyle w:val="bumpedfont15"/>
        </w:rPr>
        <w:t xml:space="preserve">2050. </w:t>
      </w:r>
      <w:r w:rsidRPr="009F7FFC">
        <w:t>The United States spends more than $259 billion per year, including $175 billion in costs to Medicare and Medicaid.</w:t>
      </w:r>
      <w:r>
        <w:t xml:space="preserve">   </w:t>
      </w:r>
    </w:p>
    <w:p w14:paraId="730A76FD" w14:textId="1B80C17B" w:rsidR="009F7FFC" w:rsidRPr="009F7FFC" w:rsidRDefault="009F7FFC" w:rsidP="009F7FFC">
      <w:pPr>
        <w:pStyle w:val="s4"/>
        <w:spacing w:line="240" w:lineRule="auto"/>
        <w:rPr>
          <w:b/>
        </w:rPr>
      </w:pPr>
      <w:r w:rsidRPr="009F7FFC">
        <w:rPr>
          <w:b/>
          <w:i/>
        </w:rPr>
        <w:t>Public Health</w:t>
      </w:r>
      <w:r>
        <w:rPr>
          <w:b/>
          <w:i/>
        </w:rPr>
        <w:t xml:space="preserve"> Breakthroughs</w:t>
      </w:r>
      <w:r>
        <w:t xml:space="preserve">. </w:t>
      </w:r>
      <w:r w:rsidRPr="009F7FFC">
        <w:t xml:space="preserve">Public health works on a population level to protect and improve the health and safety of an entire community. </w:t>
      </w:r>
      <w:r w:rsidR="008E20E1">
        <w:t>As a result of</w:t>
      </w:r>
      <w:r w:rsidRPr="009F7FFC">
        <w:t xml:space="preserve"> public health advancements</w:t>
      </w:r>
      <w:r w:rsidR="008E20E1">
        <w:t xml:space="preserve">, </w:t>
      </w:r>
      <w:r w:rsidRPr="009F7FFC">
        <w:t xml:space="preserve">we have safe water to drink, vaccines to prevent deadly diseases, interventions to quit </w:t>
      </w:r>
      <w:r w:rsidR="00A570D4">
        <w:t>reduce</w:t>
      </w:r>
      <w:r w:rsidR="00A570D4" w:rsidRPr="009F7FFC">
        <w:t xml:space="preserve"> </w:t>
      </w:r>
      <w:r w:rsidRPr="009F7FFC">
        <w:t>smoking, and emergency preparedness tools to save lives. Public health saves lives, hundreds of thousands at a time.</w:t>
      </w:r>
    </w:p>
    <w:p w14:paraId="1E4C88AB" w14:textId="23E08E5F" w:rsidR="009672D7" w:rsidRPr="009672D7" w:rsidRDefault="00DA7EC3" w:rsidP="009672D7">
      <w:pPr>
        <w:pStyle w:val="NormalWeb"/>
        <w:spacing w:before="0" w:beforeAutospacing="0" w:after="0" w:afterAutospacing="0" w:line="240" w:lineRule="auto"/>
        <w:rPr>
          <w:rStyle w:val="bumpedfont15"/>
          <w:i/>
        </w:rPr>
      </w:pPr>
      <w:r>
        <w:rPr>
          <w:rStyle w:val="bumpedfont15"/>
          <w:b/>
          <w:bCs/>
          <w:i/>
          <w:iCs/>
        </w:rPr>
        <w:t>Alzheimer’s</w:t>
      </w:r>
      <w:r w:rsidRPr="00F53CF3">
        <w:rPr>
          <w:rStyle w:val="bumpedfont15"/>
          <w:b/>
          <w:bCs/>
          <w:i/>
          <w:iCs/>
        </w:rPr>
        <w:t xml:space="preserve"> </w:t>
      </w:r>
      <w:r>
        <w:rPr>
          <w:rStyle w:val="bumpedfont15"/>
          <w:b/>
          <w:bCs/>
          <w:i/>
          <w:iCs/>
        </w:rPr>
        <w:t xml:space="preserve">is a </w:t>
      </w:r>
      <w:r w:rsidR="00AA61AE">
        <w:rPr>
          <w:rStyle w:val="bumpedfont15"/>
          <w:b/>
          <w:bCs/>
          <w:i/>
          <w:iCs/>
        </w:rPr>
        <w:t>p</w:t>
      </w:r>
      <w:r>
        <w:rPr>
          <w:rStyle w:val="bumpedfont15"/>
          <w:b/>
          <w:bCs/>
          <w:i/>
          <w:iCs/>
        </w:rPr>
        <w:t xml:space="preserve">ublic health issue. </w:t>
      </w:r>
      <w:r w:rsidR="008415F0">
        <w:rPr>
          <w:bCs/>
          <w:iCs/>
        </w:rPr>
        <w:t xml:space="preserve">Alzheimer’s </w:t>
      </w:r>
      <w:r w:rsidRPr="00DA7EC3">
        <w:rPr>
          <w:bCs/>
          <w:iCs/>
        </w:rPr>
        <w:t xml:space="preserve">does not happen overnight. It is preceded </w:t>
      </w:r>
      <w:r w:rsidR="00251918">
        <w:rPr>
          <w:bCs/>
          <w:iCs/>
        </w:rPr>
        <w:t xml:space="preserve">by </w:t>
      </w:r>
      <w:r w:rsidRPr="00DA7EC3">
        <w:rPr>
          <w:bCs/>
          <w:iCs/>
        </w:rPr>
        <w:t>decades of changes in the brain</w:t>
      </w:r>
      <w:r w:rsidR="00F66340">
        <w:rPr>
          <w:bCs/>
          <w:iCs/>
        </w:rPr>
        <w:t xml:space="preserve"> and behavior</w:t>
      </w:r>
      <w:r w:rsidR="009672D7">
        <w:rPr>
          <w:bCs/>
          <w:iCs/>
        </w:rPr>
        <w:t xml:space="preserve">, including cognitive decline. Growing evidence shows that </w:t>
      </w:r>
      <w:r w:rsidRPr="00DA7EC3">
        <w:rPr>
          <w:bCs/>
          <w:iCs/>
        </w:rPr>
        <w:t>lifestyle factors, like regular physical activity and attention to heart health, can reduce the risk of cognitive decline and may reduce the risk of Alzheimer’s. There are steps we can take to promote prevention</w:t>
      </w:r>
      <w:r>
        <w:rPr>
          <w:bCs/>
          <w:iCs/>
        </w:rPr>
        <w:t xml:space="preserve"> and</w:t>
      </w:r>
      <w:r w:rsidRPr="00DA7EC3">
        <w:rPr>
          <w:bCs/>
          <w:iCs/>
        </w:rPr>
        <w:t xml:space="preserve"> </w:t>
      </w:r>
      <w:r w:rsidRPr="00DA7EC3">
        <w:rPr>
          <w:bCs/>
          <w:iCs/>
        </w:rPr>
        <w:t>improve treatment for those living with Alzheimer’s</w:t>
      </w:r>
      <w:r w:rsidR="00251918">
        <w:rPr>
          <w:bCs/>
          <w:iCs/>
        </w:rPr>
        <w:t>,</w:t>
      </w:r>
      <w:r w:rsidRPr="00DA7EC3">
        <w:rPr>
          <w:bCs/>
          <w:iCs/>
        </w:rPr>
        <w:t xml:space="preserve"> </w:t>
      </w:r>
      <w:r w:rsidR="00251918">
        <w:rPr>
          <w:bCs/>
          <w:iCs/>
        </w:rPr>
        <w:t>including the</w:t>
      </w:r>
      <w:r w:rsidRPr="00DA7EC3">
        <w:rPr>
          <w:bCs/>
          <w:iCs/>
        </w:rPr>
        <w:t xml:space="preserve"> experiences </w:t>
      </w:r>
      <w:r w:rsidR="00251918">
        <w:rPr>
          <w:bCs/>
          <w:iCs/>
        </w:rPr>
        <w:t>of</w:t>
      </w:r>
      <w:r w:rsidR="00251918" w:rsidRPr="00DA7EC3">
        <w:rPr>
          <w:bCs/>
          <w:iCs/>
        </w:rPr>
        <w:t xml:space="preserve"> </w:t>
      </w:r>
      <w:r w:rsidRPr="00DA7EC3">
        <w:rPr>
          <w:bCs/>
          <w:iCs/>
        </w:rPr>
        <w:t xml:space="preserve">their caregivers.  Among people with dementia, one in every four hospitalizations is preventable.  </w:t>
      </w:r>
      <w:r w:rsidR="009672D7" w:rsidRPr="009672D7">
        <w:rPr>
          <w:rStyle w:val="bumpedfont15"/>
          <w:i/>
        </w:rPr>
        <w:t>The Aging Committee held a hearing in March,</w:t>
      </w:r>
      <w:hyperlink r:id="rId11" w:history="1"/>
      <w:r w:rsidR="009672D7" w:rsidRPr="009672D7">
        <w:rPr>
          <w:rStyle w:val="bumpedfont15"/>
          <w:i/>
        </w:rPr>
        <w:t xml:space="preserve"> “</w:t>
      </w:r>
      <w:hyperlink r:id="rId12" w:history="1">
        <w:r w:rsidR="009672D7" w:rsidRPr="009672D7">
          <w:rPr>
            <w:rStyle w:val="Hyperlink"/>
            <w:i/>
          </w:rPr>
          <w:t>The Arc of Alzheimer’s: From Preventing Cognitive Decline in Americans to Assuring Quality Care for those Living with the Disease</w:t>
        </w:r>
      </w:hyperlink>
      <w:r w:rsidR="009672D7" w:rsidRPr="009672D7">
        <w:rPr>
          <w:rStyle w:val="bumpedfont15"/>
          <w:i/>
        </w:rPr>
        <w:t>,” which highlighted that a public health approach to Alzheimer’s is possible.</w:t>
      </w:r>
    </w:p>
    <w:p w14:paraId="7923BFF1" w14:textId="77777777" w:rsidR="009672D7" w:rsidRDefault="009672D7" w:rsidP="008415F0">
      <w:pPr>
        <w:pStyle w:val="s4"/>
        <w:spacing w:before="0" w:beforeAutospacing="0" w:after="0" w:afterAutospacing="0" w:line="240" w:lineRule="auto"/>
        <w:rPr>
          <w:rStyle w:val="bumpedfont15"/>
          <w:b/>
          <w:bCs/>
          <w:i/>
          <w:iCs/>
        </w:rPr>
      </w:pPr>
    </w:p>
    <w:p w14:paraId="6B8766C0" w14:textId="77777777" w:rsidR="0026088B" w:rsidRDefault="00F53CF3" w:rsidP="009672D7">
      <w:pPr>
        <w:pStyle w:val="s4"/>
        <w:spacing w:before="0" w:beforeAutospacing="0" w:after="0" w:afterAutospacing="0" w:line="240" w:lineRule="auto"/>
        <w:rPr>
          <w:rStyle w:val="bumpedfont15"/>
        </w:rPr>
      </w:pPr>
      <w:r w:rsidRPr="00F53CF3">
        <w:rPr>
          <w:rStyle w:val="bumpedfont15"/>
          <w:b/>
          <w:bCs/>
          <w:i/>
          <w:iCs/>
        </w:rPr>
        <w:t>Bill Summary</w:t>
      </w:r>
      <w:r>
        <w:t xml:space="preserve">. </w:t>
      </w:r>
      <w:r w:rsidRPr="00686A20">
        <w:rPr>
          <w:rStyle w:val="bumpedfont15"/>
          <w:b/>
          <w:u w:val="single"/>
        </w:rPr>
        <w:t xml:space="preserve">The </w:t>
      </w:r>
      <w:r w:rsidR="0026088B" w:rsidRPr="00686A20">
        <w:rPr>
          <w:rStyle w:val="bumpedfont15"/>
          <w:b/>
          <w:u w:val="single"/>
        </w:rPr>
        <w:t>Building Our Largest Dementia Infrastructure for Alzheimer’s</w:t>
      </w:r>
      <w:r w:rsidR="00AA61AE">
        <w:rPr>
          <w:rStyle w:val="bumpedfont15"/>
          <w:b/>
          <w:u w:val="single"/>
        </w:rPr>
        <w:t xml:space="preserve"> </w:t>
      </w:r>
      <w:r w:rsidRPr="00686A20">
        <w:rPr>
          <w:rStyle w:val="bumpedfont15"/>
          <w:b/>
          <w:u w:val="single"/>
        </w:rPr>
        <w:t>Act</w:t>
      </w:r>
      <w:r w:rsidR="008E20E1">
        <w:rPr>
          <w:rStyle w:val="bumpedfont15"/>
          <w:b/>
          <w:u w:val="single"/>
        </w:rPr>
        <w:t>, or BOLD Infrastructure for Alzheimer’s Act,</w:t>
      </w:r>
      <w:r w:rsidRPr="00F53CF3">
        <w:rPr>
          <w:rStyle w:val="bumpedfont15"/>
        </w:rPr>
        <w:t xml:space="preserve"> would </w:t>
      </w:r>
      <w:r w:rsidR="00DA7EC3">
        <w:rPr>
          <w:rStyle w:val="bumpedfont15"/>
        </w:rPr>
        <w:t xml:space="preserve">apply a public health approach to Alzheimer’s disease.  </w:t>
      </w:r>
      <w:r w:rsidR="0026088B">
        <w:rPr>
          <w:rStyle w:val="bumpedfont15"/>
        </w:rPr>
        <w:t xml:space="preserve">Headed by the Centers of Disease and Prevention (CDC), it would create a </w:t>
      </w:r>
      <w:r w:rsidR="0044185F">
        <w:rPr>
          <w:rStyle w:val="bumpedfont15"/>
        </w:rPr>
        <w:t>modern</w:t>
      </w:r>
      <w:r w:rsidR="0026088B">
        <w:rPr>
          <w:rStyle w:val="bumpedfont15"/>
        </w:rPr>
        <w:t xml:space="preserve"> infrastructure for</w:t>
      </w:r>
      <w:r w:rsidR="008415F0">
        <w:rPr>
          <w:rStyle w:val="bumpedfont15"/>
        </w:rPr>
        <w:t xml:space="preserve"> the prevention, treatment, and care of</w:t>
      </w:r>
      <w:r w:rsidR="0026088B">
        <w:rPr>
          <w:rStyle w:val="bumpedfont15"/>
        </w:rPr>
        <w:t xml:space="preserve"> Alzheimer’s and related dementias. </w:t>
      </w:r>
      <w:r w:rsidR="00DA7EC3">
        <w:rPr>
          <w:rStyle w:val="bumpedfont15"/>
        </w:rPr>
        <w:t xml:space="preserve">It would </w:t>
      </w:r>
      <w:r w:rsidR="008415F0">
        <w:rPr>
          <w:rStyle w:val="bumpedfont15"/>
        </w:rPr>
        <w:t>establish</w:t>
      </w:r>
      <w:r w:rsidR="0026088B">
        <w:rPr>
          <w:rStyle w:val="bumpedfont15"/>
        </w:rPr>
        <w:t>:</w:t>
      </w:r>
    </w:p>
    <w:p w14:paraId="447DCAA9" w14:textId="77777777" w:rsidR="0044185F" w:rsidRDefault="0044185F" w:rsidP="009672D7">
      <w:pPr>
        <w:pStyle w:val="s4"/>
        <w:spacing w:before="0" w:beforeAutospacing="0" w:after="0" w:afterAutospacing="0" w:line="240" w:lineRule="auto"/>
        <w:rPr>
          <w:rStyle w:val="bumpedfont15"/>
        </w:rPr>
      </w:pPr>
    </w:p>
    <w:p w14:paraId="28D4996D" w14:textId="77777777" w:rsidR="008415F0" w:rsidRPr="008415F0" w:rsidRDefault="008415F0" w:rsidP="009672D7">
      <w:pPr>
        <w:pStyle w:val="s4"/>
        <w:widowControl w:val="0"/>
        <w:numPr>
          <w:ilvl w:val="0"/>
          <w:numId w:val="2"/>
        </w:numPr>
        <w:spacing w:before="0" w:beforeAutospacing="0" w:after="0" w:afterAutospacing="0" w:line="240" w:lineRule="auto"/>
      </w:pPr>
      <w:r w:rsidRPr="008415F0">
        <w:rPr>
          <w:rStyle w:val="bumpedfont15"/>
          <w:b/>
          <w:noProof/>
        </w:rPr>
        <mc:AlternateContent>
          <mc:Choice Requires="wps">
            <w:drawing>
              <wp:anchor distT="45720" distB="45720" distL="114300" distR="114300" simplePos="0" relativeHeight="251662848" behindDoc="0" locked="0" layoutInCell="1" allowOverlap="1" wp14:anchorId="5139836C" wp14:editId="2673ACD0">
                <wp:simplePos x="0" y="0"/>
                <wp:positionH relativeFrom="margin">
                  <wp:posOffset>4998085</wp:posOffset>
                </wp:positionH>
                <wp:positionV relativeFrom="paragraph">
                  <wp:posOffset>64135</wp:posOffset>
                </wp:positionV>
                <wp:extent cx="1879600" cy="2706370"/>
                <wp:effectExtent l="0" t="0" r="2540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706370"/>
                        </a:xfrm>
                        <a:prstGeom prst="rect">
                          <a:avLst/>
                        </a:prstGeom>
                        <a:solidFill>
                          <a:srgbClr val="FFFFFF"/>
                        </a:solidFill>
                        <a:ln w="9525">
                          <a:solidFill>
                            <a:srgbClr val="000000"/>
                          </a:solidFill>
                          <a:miter lim="800000"/>
                          <a:headEnd/>
                          <a:tailEnd/>
                        </a:ln>
                      </wps:spPr>
                      <wps:txbx>
                        <w:txbxContent>
                          <w:p w14:paraId="11F6D882" w14:textId="77777777" w:rsidR="008415F0" w:rsidRDefault="008415F0" w:rsidP="008415F0">
                            <w:pPr>
                              <w:pStyle w:val="s4"/>
                              <w:widowControl w:val="0"/>
                              <w:spacing w:before="0" w:beforeAutospacing="0" w:after="0" w:afterAutospacing="0" w:line="240" w:lineRule="auto"/>
                              <w:jc w:val="center"/>
                              <w:rPr>
                                <w:b/>
                                <w:u w:val="single"/>
                              </w:rPr>
                            </w:pPr>
                            <w:r w:rsidRPr="008415F0">
                              <w:rPr>
                                <w:b/>
                                <w:u w:val="single"/>
                              </w:rPr>
                              <w:t>Key Steps</w:t>
                            </w:r>
                          </w:p>
                          <w:p w14:paraId="45DCAA00" w14:textId="77777777" w:rsidR="008415F0" w:rsidRPr="008415F0" w:rsidRDefault="008415F0" w:rsidP="008415F0">
                            <w:pPr>
                              <w:pStyle w:val="s4"/>
                              <w:widowControl w:val="0"/>
                              <w:spacing w:before="0" w:beforeAutospacing="0" w:after="0" w:afterAutospacing="0" w:line="240" w:lineRule="auto"/>
                              <w:jc w:val="center"/>
                              <w:rPr>
                                <w:b/>
                                <w:sz w:val="8"/>
                                <w:szCs w:val="8"/>
                              </w:rPr>
                            </w:pPr>
                          </w:p>
                          <w:p w14:paraId="3D72935F" w14:textId="77777777" w:rsidR="008415F0" w:rsidRDefault="008415F0" w:rsidP="008415F0">
                            <w:pPr>
                              <w:pStyle w:val="s4"/>
                              <w:widowControl w:val="0"/>
                              <w:spacing w:before="0" w:beforeAutospacing="0" w:after="0" w:afterAutospacing="0" w:line="240" w:lineRule="auto"/>
                            </w:pPr>
                            <w:r>
                              <w:rPr>
                                <w:rFonts w:cs="Times New Roman"/>
                              </w:rPr>
                              <w:t xml:space="preserve">• </w:t>
                            </w:r>
                            <w:r w:rsidRPr="008415F0">
                              <w:t>Support</w:t>
                            </w:r>
                            <w:r>
                              <w:t xml:space="preserve"> early detection  </w:t>
                            </w:r>
                          </w:p>
                          <w:p w14:paraId="6F8C8763" w14:textId="77777777" w:rsidR="008415F0" w:rsidRDefault="008415F0" w:rsidP="008415F0">
                            <w:pPr>
                              <w:pStyle w:val="s4"/>
                              <w:widowControl w:val="0"/>
                              <w:spacing w:before="0" w:beforeAutospacing="0" w:after="0" w:afterAutospacing="0" w:line="240" w:lineRule="auto"/>
                            </w:pPr>
                            <w:r>
                              <w:t xml:space="preserve">   and diagnosis.</w:t>
                            </w:r>
                          </w:p>
                          <w:p w14:paraId="7D32E609" w14:textId="77777777" w:rsidR="008415F0" w:rsidRPr="008415F0" w:rsidRDefault="008415F0" w:rsidP="008415F0">
                            <w:pPr>
                              <w:pStyle w:val="s4"/>
                              <w:widowControl w:val="0"/>
                              <w:spacing w:before="0" w:beforeAutospacing="0" w:after="0" w:afterAutospacing="0" w:line="240" w:lineRule="auto"/>
                              <w:rPr>
                                <w:b/>
                                <w:sz w:val="8"/>
                                <w:szCs w:val="8"/>
                              </w:rPr>
                            </w:pPr>
                          </w:p>
                          <w:p w14:paraId="24AFD7E4" w14:textId="77777777" w:rsidR="008415F0" w:rsidRDefault="008415F0" w:rsidP="008415F0">
                            <w:pPr>
                              <w:pStyle w:val="s4"/>
                              <w:widowControl w:val="0"/>
                              <w:spacing w:before="0" w:beforeAutospacing="0" w:after="0" w:afterAutospacing="0" w:line="240" w:lineRule="auto"/>
                            </w:pPr>
                            <w:r>
                              <w:rPr>
                                <w:rFonts w:cs="Times New Roman"/>
                              </w:rPr>
                              <w:t xml:space="preserve">• </w:t>
                            </w:r>
                            <w:r w:rsidRPr="008415F0">
                              <w:t>Reduce ris</w:t>
                            </w:r>
                            <w:r>
                              <w:t>k of avoidable</w:t>
                            </w:r>
                          </w:p>
                          <w:p w14:paraId="08F9F99B" w14:textId="77777777" w:rsidR="008415F0" w:rsidRDefault="008415F0" w:rsidP="008415F0">
                            <w:pPr>
                              <w:pStyle w:val="s4"/>
                              <w:widowControl w:val="0"/>
                              <w:spacing w:before="0" w:beforeAutospacing="0" w:after="0" w:afterAutospacing="0" w:line="240" w:lineRule="auto"/>
                            </w:pPr>
                            <w:r>
                              <w:t xml:space="preserve">   hospitalizations.</w:t>
                            </w:r>
                            <w:r w:rsidRPr="008415F0">
                              <w:t xml:space="preserve">  </w:t>
                            </w:r>
                          </w:p>
                          <w:p w14:paraId="78E9767D" w14:textId="77777777" w:rsidR="008415F0" w:rsidRPr="008415F0" w:rsidRDefault="008415F0" w:rsidP="008415F0">
                            <w:pPr>
                              <w:pStyle w:val="s4"/>
                              <w:widowControl w:val="0"/>
                              <w:spacing w:before="0" w:beforeAutospacing="0" w:after="0" w:afterAutospacing="0" w:line="240" w:lineRule="auto"/>
                              <w:rPr>
                                <w:sz w:val="8"/>
                                <w:szCs w:val="8"/>
                              </w:rPr>
                            </w:pPr>
                          </w:p>
                          <w:p w14:paraId="2F7388AE" w14:textId="77777777" w:rsidR="008415F0" w:rsidRDefault="008415F0" w:rsidP="008415F0">
                            <w:pPr>
                              <w:pStyle w:val="s4"/>
                              <w:widowControl w:val="0"/>
                              <w:spacing w:before="0" w:beforeAutospacing="0" w:after="0" w:afterAutospacing="0" w:line="240" w:lineRule="auto"/>
                            </w:pPr>
                            <w:r>
                              <w:rPr>
                                <w:rFonts w:cs="Times New Roman"/>
                              </w:rPr>
                              <w:t xml:space="preserve">• </w:t>
                            </w:r>
                            <w:r w:rsidRPr="008415F0">
                              <w:t>Reduc</w:t>
                            </w:r>
                            <w:r>
                              <w:t>e risk of cognitive</w:t>
                            </w:r>
                          </w:p>
                          <w:p w14:paraId="7E4F4B02" w14:textId="77777777" w:rsidR="008415F0" w:rsidRDefault="008415F0" w:rsidP="008415F0">
                            <w:pPr>
                              <w:pStyle w:val="s4"/>
                              <w:widowControl w:val="0"/>
                              <w:spacing w:before="0" w:beforeAutospacing="0" w:after="0" w:afterAutospacing="0" w:line="240" w:lineRule="auto"/>
                            </w:pPr>
                            <w:r>
                              <w:t xml:space="preserve">   decline.</w:t>
                            </w:r>
                          </w:p>
                          <w:p w14:paraId="42FD76B9" w14:textId="77777777" w:rsidR="008415F0" w:rsidRPr="008415F0" w:rsidRDefault="008415F0" w:rsidP="008415F0">
                            <w:pPr>
                              <w:pStyle w:val="s4"/>
                              <w:widowControl w:val="0"/>
                              <w:spacing w:before="0" w:beforeAutospacing="0" w:after="0" w:afterAutospacing="0" w:line="240" w:lineRule="auto"/>
                              <w:rPr>
                                <w:sz w:val="8"/>
                                <w:szCs w:val="8"/>
                              </w:rPr>
                            </w:pPr>
                          </w:p>
                          <w:p w14:paraId="10C07FBC" w14:textId="77777777" w:rsidR="008415F0" w:rsidRDefault="008415F0" w:rsidP="008415F0">
                            <w:pPr>
                              <w:pStyle w:val="s4"/>
                              <w:widowControl w:val="0"/>
                              <w:spacing w:before="0" w:beforeAutospacing="0" w:after="0" w:afterAutospacing="0" w:line="240" w:lineRule="auto"/>
                            </w:pPr>
                            <w:r>
                              <w:rPr>
                                <w:rFonts w:cs="Times New Roman"/>
                              </w:rPr>
                              <w:t xml:space="preserve">• </w:t>
                            </w:r>
                            <w:r w:rsidRPr="008415F0">
                              <w:t>Enhance support to meet</w:t>
                            </w:r>
                          </w:p>
                          <w:p w14:paraId="43F111AF" w14:textId="77777777" w:rsidR="008415F0" w:rsidRDefault="008415F0" w:rsidP="008415F0">
                            <w:pPr>
                              <w:pStyle w:val="s4"/>
                              <w:widowControl w:val="0"/>
                              <w:spacing w:before="0" w:beforeAutospacing="0" w:after="0" w:afterAutospacing="0" w:line="240" w:lineRule="auto"/>
                            </w:pPr>
                            <w:r>
                              <w:t xml:space="preserve"> </w:t>
                            </w:r>
                            <w:r w:rsidRPr="008415F0">
                              <w:t xml:space="preserve"> needs of caregivers</w:t>
                            </w:r>
                            <w:r>
                              <w:t>.</w:t>
                            </w:r>
                          </w:p>
                          <w:p w14:paraId="12403DDE" w14:textId="77777777" w:rsidR="008415F0" w:rsidRPr="008415F0" w:rsidRDefault="008415F0" w:rsidP="008415F0">
                            <w:pPr>
                              <w:pStyle w:val="s4"/>
                              <w:widowControl w:val="0"/>
                              <w:spacing w:before="0" w:beforeAutospacing="0" w:after="0" w:afterAutospacing="0" w:line="240" w:lineRule="auto"/>
                              <w:rPr>
                                <w:sz w:val="8"/>
                                <w:szCs w:val="8"/>
                              </w:rPr>
                            </w:pPr>
                          </w:p>
                          <w:p w14:paraId="45923894" w14:textId="77777777" w:rsidR="008415F0" w:rsidRDefault="008415F0" w:rsidP="008415F0">
                            <w:pPr>
                              <w:pStyle w:val="s4"/>
                              <w:widowControl w:val="0"/>
                              <w:spacing w:before="0" w:beforeAutospacing="0" w:after="0" w:afterAutospacing="0" w:line="240" w:lineRule="auto"/>
                            </w:pPr>
                            <w:r>
                              <w:rPr>
                                <w:rFonts w:cs="Times New Roman"/>
                              </w:rPr>
                              <w:t xml:space="preserve">• </w:t>
                            </w:r>
                            <w:r w:rsidRPr="008415F0">
                              <w:t>Reduce health disparities</w:t>
                            </w:r>
                            <w:r>
                              <w:t>.</w:t>
                            </w:r>
                            <w:r w:rsidRPr="008415F0">
                              <w:t xml:space="preserve"> </w:t>
                            </w:r>
                          </w:p>
                          <w:p w14:paraId="159151D2" w14:textId="77777777" w:rsidR="008415F0" w:rsidRPr="008415F0" w:rsidRDefault="008415F0" w:rsidP="008415F0">
                            <w:pPr>
                              <w:pStyle w:val="s4"/>
                              <w:widowControl w:val="0"/>
                              <w:spacing w:before="0" w:beforeAutospacing="0" w:after="0" w:afterAutospacing="0" w:line="240" w:lineRule="auto"/>
                              <w:rPr>
                                <w:sz w:val="8"/>
                                <w:szCs w:val="8"/>
                              </w:rPr>
                            </w:pPr>
                          </w:p>
                          <w:p w14:paraId="02FCA6C8" w14:textId="77777777" w:rsidR="008415F0" w:rsidRDefault="008415F0" w:rsidP="008415F0">
                            <w:pPr>
                              <w:spacing w:after="0" w:line="240" w:lineRule="auto"/>
                              <w:rPr>
                                <w:rFonts w:ascii="Times New Roman" w:hAnsi="Times New Roman"/>
                                <w:sz w:val="24"/>
                                <w:szCs w:val="24"/>
                              </w:rPr>
                            </w:pPr>
                            <w:r>
                              <w:rPr>
                                <w:rFonts w:cs="Times New Roman"/>
                              </w:rPr>
                              <w:t xml:space="preserve">• </w:t>
                            </w:r>
                            <w:r>
                              <w:rPr>
                                <w:rFonts w:ascii="Times New Roman" w:hAnsi="Times New Roman"/>
                                <w:sz w:val="24"/>
                                <w:szCs w:val="24"/>
                              </w:rPr>
                              <w:t xml:space="preserve">Support care planning </w:t>
                            </w:r>
                          </w:p>
                          <w:p w14:paraId="3196F0B1" w14:textId="77777777" w:rsidR="008415F0" w:rsidRDefault="008415F0" w:rsidP="008415F0">
                            <w:pPr>
                              <w:spacing w:after="0" w:line="240" w:lineRule="auto"/>
                            </w:pPr>
                            <w:r>
                              <w:rPr>
                                <w:rFonts w:ascii="Times New Roman" w:hAnsi="Times New Roman"/>
                                <w:sz w:val="24"/>
                                <w:szCs w:val="24"/>
                              </w:rPr>
                              <w:t xml:space="preserve">   and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264CD" id="_x0000_t202" coordsize="21600,21600" o:spt="202" path="m,l,21600r21600,l21600,xe">
                <v:stroke joinstyle="miter"/>
                <v:path gradientshapeok="t" o:connecttype="rect"/>
              </v:shapetype>
              <v:shape id="Text Box 2" o:spid="_x0000_s1026" type="#_x0000_t202" style="position:absolute;left:0;text-align:left;margin-left:393.55pt;margin-top:5.05pt;width:148pt;height:213.1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">
                <v:textbox>
                  <w:txbxContent>
                    <w:p w:rsidR="008415F0" w:rsidRDefault="008415F0" w:rsidP="008415F0">
                      <w:pPr>
                        <w:pStyle w:val="s4"/>
                        <w:widowControl w:val="0"/>
                        <w:spacing w:before="0" w:beforeAutospacing="0" w:after="0" w:afterAutospacing="0" w:line="240" w:lineRule="auto"/>
                        <w:jc w:val="center"/>
                        <w:rPr>
                          <w:b/>
                          <w:u w:val="single"/>
                        </w:rPr>
                      </w:pPr>
                      <w:r w:rsidRPr="008415F0">
                        <w:rPr>
                          <w:b/>
                          <w:u w:val="single"/>
                        </w:rPr>
                        <w:t>Key Steps</w:t>
                      </w:r>
                    </w:p>
                    <w:p w:rsidR="008415F0" w:rsidRPr="008415F0" w:rsidRDefault="008415F0" w:rsidP="008415F0">
                      <w:pPr>
                        <w:pStyle w:val="s4"/>
                        <w:widowControl w:val="0"/>
                        <w:spacing w:before="0" w:beforeAutospacing="0" w:after="0" w:afterAutospacing="0" w:line="240" w:lineRule="auto"/>
                        <w:jc w:val="center"/>
                        <w:rPr>
                          <w:b/>
                          <w:sz w:val="8"/>
                          <w:szCs w:val="8"/>
                        </w:rPr>
                      </w:pPr>
                    </w:p>
                    <w:p w:rsidR="008415F0" w:rsidRDefault="008415F0" w:rsidP="008415F0">
                      <w:pPr>
                        <w:pStyle w:val="s4"/>
                        <w:widowControl w:val="0"/>
                        <w:spacing w:before="0" w:beforeAutospacing="0" w:after="0" w:afterAutospacing="0" w:line="240" w:lineRule="auto"/>
                      </w:pPr>
                      <w:r>
                        <w:rPr>
                          <w:rFonts w:cs="Times New Roman"/>
                        </w:rPr>
                        <w:t xml:space="preserve">• </w:t>
                      </w:r>
                      <w:r w:rsidRPr="008415F0">
                        <w:t>Support</w:t>
                      </w:r>
                      <w:r>
                        <w:t xml:space="preserve"> early detection  </w:t>
                      </w:r>
                    </w:p>
                    <w:p w:rsidR="008415F0" w:rsidRDefault="008415F0" w:rsidP="008415F0">
                      <w:pPr>
                        <w:pStyle w:val="s4"/>
                        <w:widowControl w:val="0"/>
                        <w:spacing w:before="0" w:beforeAutospacing="0" w:after="0" w:afterAutospacing="0" w:line="240" w:lineRule="auto"/>
                      </w:pPr>
                      <w:r>
                        <w:t xml:space="preserve">   </w:t>
                      </w:r>
                      <w:proofErr w:type="gramStart"/>
                      <w:r>
                        <w:t>and</w:t>
                      </w:r>
                      <w:proofErr w:type="gramEnd"/>
                      <w:r>
                        <w:t xml:space="preserve"> diagnosis.</w:t>
                      </w:r>
                    </w:p>
                    <w:p w:rsidR="008415F0" w:rsidRPr="008415F0" w:rsidRDefault="008415F0" w:rsidP="008415F0">
                      <w:pPr>
                        <w:pStyle w:val="s4"/>
                        <w:widowControl w:val="0"/>
                        <w:spacing w:before="0" w:beforeAutospacing="0" w:after="0" w:afterAutospacing="0" w:line="240" w:lineRule="auto"/>
                        <w:rPr>
                          <w:b/>
                          <w:sz w:val="8"/>
                          <w:szCs w:val="8"/>
                        </w:rPr>
                      </w:pPr>
                    </w:p>
                    <w:p w:rsidR="008415F0" w:rsidRDefault="008415F0" w:rsidP="008415F0">
                      <w:pPr>
                        <w:pStyle w:val="s4"/>
                        <w:widowControl w:val="0"/>
                        <w:spacing w:before="0" w:beforeAutospacing="0" w:after="0" w:afterAutospacing="0" w:line="240" w:lineRule="auto"/>
                      </w:pPr>
                      <w:r>
                        <w:rPr>
                          <w:rFonts w:cs="Times New Roman"/>
                        </w:rPr>
                        <w:t xml:space="preserve">• </w:t>
                      </w:r>
                      <w:r w:rsidRPr="008415F0">
                        <w:t>Reduce ris</w:t>
                      </w:r>
                      <w:r>
                        <w:t>k of avoidable</w:t>
                      </w:r>
                    </w:p>
                    <w:p w:rsidR="008415F0" w:rsidRDefault="008415F0" w:rsidP="008415F0">
                      <w:pPr>
                        <w:pStyle w:val="s4"/>
                        <w:widowControl w:val="0"/>
                        <w:spacing w:before="0" w:beforeAutospacing="0" w:after="0" w:afterAutospacing="0" w:line="240" w:lineRule="auto"/>
                      </w:pPr>
                      <w:r>
                        <w:t xml:space="preserve">   </w:t>
                      </w:r>
                      <w:proofErr w:type="gramStart"/>
                      <w:r>
                        <w:t>hospitalizations</w:t>
                      </w:r>
                      <w:proofErr w:type="gramEnd"/>
                      <w:r>
                        <w:t>.</w:t>
                      </w:r>
                      <w:r w:rsidRPr="008415F0">
                        <w:t xml:space="preserve">  </w:t>
                      </w:r>
                    </w:p>
                    <w:p w:rsidR="008415F0" w:rsidRPr="008415F0" w:rsidRDefault="008415F0" w:rsidP="008415F0">
                      <w:pPr>
                        <w:pStyle w:val="s4"/>
                        <w:widowControl w:val="0"/>
                        <w:spacing w:before="0" w:beforeAutospacing="0" w:after="0" w:afterAutospacing="0" w:line="240" w:lineRule="auto"/>
                        <w:rPr>
                          <w:sz w:val="8"/>
                          <w:szCs w:val="8"/>
                        </w:rPr>
                      </w:pPr>
                    </w:p>
                    <w:p w:rsidR="008415F0" w:rsidRDefault="008415F0" w:rsidP="008415F0">
                      <w:pPr>
                        <w:pStyle w:val="s4"/>
                        <w:widowControl w:val="0"/>
                        <w:spacing w:before="0" w:beforeAutospacing="0" w:after="0" w:afterAutospacing="0" w:line="240" w:lineRule="auto"/>
                      </w:pPr>
                      <w:r>
                        <w:rPr>
                          <w:rFonts w:cs="Times New Roman"/>
                        </w:rPr>
                        <w:t xml:space="preserve">• </w:t>
                      </w:r>
                      <w:r w:rsidRPr="008415F0">
                        <w:t>Reduc</w:t>
                      </w:r>
                      <w:r>
                        <w:t>e risk of cognitive</w:t>
                      </w:r>
                    </w:p>
                    <w:p w:rsidR="008415F0" w:rsidRDefault="008415F0" w:rsidP="008415F0">
                      <w:pPr>
                        <w:pStyle w:val="s4"/>
                        <w:widowControl w:val="0"/>
                        <w:spacing w:before="0" w:beforeAutospacing="0" w:after="0" w:afterAutospacing="0" w:line="240" w:lineRule="auto"/>
                      </w:pPr>
                      <w:r>
                        <w:t xml:space="preserve">   </w:t>
                      </w:r>
                      <w:proofErr w:type="gramStart"/>
                      <w:r>
                        <w:t>decline</w:t>
                      </w:r>
                      <w:proofErr w:type="gramEnd"/>
                      <w:r>
                        <w:t>.</w:t>
                      </w:r>
                    </w:p>
                    <w:p w:rsidR="008415F0" w:rsidRPr="008415F0" w:rsidRDefault="008415F0" w:rsidP="008415F0">
                      <w:pPr>
                        <w:pStyle w:val="s4"/>
                        <w:widowControl w:val="0"/>
                        <w:spacing w:before="0" w:beforeAutospacing="0" w:after="0" w:afterAutospacing="0" w:line="240" w:lineRule="auto"/>
                        <w:rPr>
                          <w:sz w:val="8"/>
                          <w:szCs w:val="8"/>
                        </w:rPr>
                      </w:pPr>
                    </w:p>
                    <w:p w:rsidR="008415F0" w:rsidRDefault="008415F0" w:rsidP="008415F0">
                      <w:pPr>
                        <w:pStyle w:val="s4"/>
                        <w:widowControl w:val="0"/>
                        <w:spacing w:before="0" w:beforeAutospacing="0" w:after="0" w:afterAutospacing="0" w:line="240" w:lineRule="auto"/>
                      </w:pPr>
                      <w:r>
                        <w:rPr>
                          <w:rFonts w:cs="Times New Roman"/>
                        </w:rPr>
                        <w:t xml:space="preserve">• </w:t>
                      </w:r>
                      <w:r w:rsidRPr="008415F0">
                        <w:t>Enhance support to meet</w:t>
                      </w:r>
                    </w:p>
                    <w:p w:rsidR="008415F0" w:rsidRDefault="008415F0" w:rsidP="008415F0">
                      <w:pPr>
                        <w:pStyle w:val="s4"/>
                        <w:widowControl w:val="0"/>
                        <w:spacing w:before="0" w:beforeAutospacing="0" w:after="0" w:afterAutospacing="0" w:line="240" w:lineRule="auto"/>
                      </w:pPr>
                      <w:r>
                        <w:t xml:space="preserve"> </w:t>
                      </w:r>
                      <w:r w:rsidRPr="008415F0">
                        <w:t xml:space="preserve"> </w:t>
                      </w:r>
                      <w:proofErr w:type="gramStart"/>
                      <w:r w:rsidRPr="008415F0">
                        <w:t>needs</w:t>
                      </w:r>
                      <w:proofErr w:type="gramEnd"/>
                      <w:r w:rsidRPr="008415F0">
                        <w:t xml:space="preserve"> of caregivers</w:t>
                      </w:r>
                      <w:r>
                        <w:t>.</w:t>
                      </w:r>
                    </w:p>
                    <w:p w:rsidR="008415F0" w:rsidRPr="008415F0" w:rsidRDefault="008415F0" w:rsidP="008415F0">
                      <w:pPr>
                        <w:pStyle w:val="s4"/>
                        <w:widowControl w:val="0"/>
                        <w:spacing w:before="0" w:beforeAutospacing="0" w:after="0" w:afterAutospacing="0" w:line="240" w:lineRule="auto"/>
                        <w:rPr>
                          <w:sz w:val="8"/>
                          <w:szCs w:val="8"/>
                        </w:rPr>
                      </w:pPr>
                    </w:p>
                    <w:p w:rsidR="008415F0" w:rsidRDefault="008415F0" w:rsidP="008415F0">
                      <w:pPr>
                        <w:pStyle w:val="s4"/>
                        <w:widowControl w:val="0"/>
                        <w:spacing w:before="0" w:beforeAutospacing="0" w:after="0" w:afterAutospacing="0" w:line="240" w:lineRule="auto"/>
                      </w:pPr>
                      <w:r>
                        <w:rPr>
                          <w:rFonts w:cs="Times New Roman"/>
                        </w:rPr>
                        <w:t xml:space="preserve">• </w:t>
                      </w:r>
                      <w:r w:rsidRPr="008415F0">
                        <w:t>Reduce health disparities</w:t>
                      </w:r>
                      <w:r>
                        <w:t>.</w:t>
                      </w:r>
                      <w:r w:rsidRPr="008415F0">
                        <w:t xml:space="preserve"> </w:t>
                      </w:r>
                    </w:p>
                    <w:p w:rsidR="008415F0" w:rsidRPr="008415F0" w:rsidRDefault="008415F0" w:rsidP="008415F0">
                      <w:pPr>
                        <w:pStyle w:val="s4"/>
                        <w:widowControl w:val="0"/>
                        <w:spacing w:before="0" w:beforeAutospacing="0" w:after="0" w:afterAutospacing="0" w:line="240" w:lineRule="auto"/>
                        <w:rPr>
                          <w:sz w:val="8"/>
                          <w:szCs w:val="8"/>
                        </w:rPr>
                      </w:pPr>
                    </w:p>
                    <w:p w:rsidR="008415F0" w:rsidRDefault="008415F0" w:rsidP="008415F0">
                      <w:pPr>
                        <w:spacing w:after="0" w:line="240" w:lineRule="auto"/>
                        <w:rPr>
                          <w:rFonts w:ascii="Times New Roman" w:hAnsi="Times New Roman"/>
                          <w:sz w:val="24"/>
                          <w:szCs w:val="24"/>
                        </w:rPr>
                      </w:pPr>
                      <w:r>
                        <w:rPr>
                          <w:rFonts w:cs="Times New Roman"/>
                        </w:rPr>
                        <w:t xml:space="preserve">• </w:t>
                      </w:r>
                      <w:r>
                        <w:rPr>
                          <w:rFonts w:ascii="Times New Roman" w:hAnsi="Times New Roman"/>
                          <w:sz w:val="24"/>
                          <w:szCs w:val="24"/>
                        </w:rPr>
                        <w:t xml:space="preserve">Support care planning </w:t>
                      </w:r>
                    </w:p>
                    <w:p w:rsidR="008415F0" w:rsidRDefault="008415F0" w:rsidP="008415F0">
                      <w:pPr>
                        <w:spacing w:after="0" w:line="240" w:lineRule="auto"/>
                      </w:pPr>
                      <w:r>
                        <w:rPr>
                          <w:rFonts w:ascii="Times New Roman" w:hAnsi="Times New Roman"/>
                          <w:sz w:val="24"/>
                          <w:szCs w:val="24"/>
                        </w:rPr>
                        <w:t xml:space="preserve">   </w:t>
                      </w:r>
                      <w:proofErr w:type="gramStart"/>
                      <w:r>
                        <w:rPr>
                          <w:rFonts w:ascii="Times New Roman" w:hAnsi="Times New Roman"/>
                          <w:sz w:val="24"/>
                          <w:szCs w:val="24"/>
                        </w:rPr>
                        <w:t>and</w:t>
                      </w:r>
                      <w:proofErr w:type="gramEnd"/>
                      <w:r>
                        <w:rPr>
                          <w:rFonts w:ascii="Times New Roman" w:hAnsi="Times New Roman"/>
                          <w:sz w:val="24"/>
                          <w:szCs w:val="24"/>
                        </w:rPr>
                        <w:t xml:space="preserve"> management.</w:t>
                      </w:r>
                    </w:p>
                  </w:txbxContent>
                </v:textbox>
                <w10:wrap type="square" anchorx="margin"/>
              </v:shape>
            </w:pict>
          </mc:Fallback>
        </mc:AlternateContent>
      </w:r>
      <w:r w:rsidRPr="008415F0">
        <w:rPr>
          <w:b/>
        </w:rPr>
        <w:t>Centers of Excellence in Public Health Practice</w:t>
      </w:r>
      <w:r w:rsidRPr="008415F0">
        <w:t xml:space="preserve"> dedicated to promoting effective Alzheimer’s disease and caregiving interventions as well as educating the public on Alzheimer’s disease, cognitive decline, and brain health.  The centers would implement the CDC’s Healthy Aging Public Health Road Map, and would take key steps to support health and social services professionals as well as families and communities</w:t>
      </w:r>
      <w:r>
        <w:t>.</w:t>
      </w:r>
      <w:r w:rsidRPr="008415F0">
        <w:t xml:space="preserve"> </w:t>
      </w:r>
      <w:r w:rsidR="00686A20">
        <w:t>Authorizes $12 million for centers across the nation.</w:t>
      </w:r>
    </w:p>
    <w:p w14:paraId="7F0EB0E0" w14:textId="3F8E85BB" w:rsidR="008415F0" w:rsidRDefault="008415F0" w:rsidP="008415F0">
      <w:pPr>
        <w:pStyle w:val="s4"/>
        <w:numPr>
          <w:ilvl w:val="0"/>
          <w:numId w:val="2"/>
        </w:numPr>
      </w:pPr>
      <w:r w:rsidRPr="008415F0">
        <w:rPr>
          <w:b/>
        </w:rPr>
        <w:t>Core Capacity and Enhanced Activity Cooperative Agreements</w:t>
      </w:r>
      <w:r w:rsidRPr="008415F0">
        <w:t xml:space="preserve"> with the CDC would be awarded to State Health Departments to carry out key steps. Core capacity awards would help states </w:t>
      </w:r>
      <w:r w:rsidR="0044185F">
        <w:t>build a foundation and e</w:t>
      </w:r>
      <w:r w:rsidRPr="008415F0">
        <w:t xml:space="preserve">nhanced activity awards would help those states that are carrying out public health Alzheimer’s </w:t>
      </w:r>
      <w:r w:rsidRPr="008415F0">
        <w:t xml:space="preserve">steps </w:t>
      </w:r>
      <w:r w:rsidRPr="008415F0">
        <w:t>to amplify their initiatives through public-private partnerships.</w:t>
      </w:r>
      <w:r w:rsidR="00686A20">
        <w:t xml:space="preserve"> </w:t>
      </w:r>
      <w:r w:rsidR="0044185F">
        <w:t>Authorizes $20 million</w:t>
      </w:r>
      <w:r w:rsidR="00686A20">
        <w:t>.</w:t>
      </w:r>
    </w:p>
    <w:p w14:paraId="71A4901C" w14:textId="4FE30157" w:rsidR="003C20C3" w:rsidRPr="00686A20" w:rsidRDefault="008415F0" w:rsidP="00F0065E">
      <w:pPr>
        <w:pStyle w:val="s4"/>
        <w:numPr>
          <w:ilvl w:val="0"/>
          <w:numId w:val="2"/>
        </w:numPr>
        <w:spacing w:before="0" w:beforeAutospacing="0" w:after="0" w:afterAutospacing="0"/>
      </w:pPr>
      <w:r w:rsidRPr="00686A20">
        <w:rPr>
          <w:b/>
        </w:rPr>
        <w:t>Data Analysis and Reporting Cooperative Agreements</w:t>
      </w:r>
      <w:r w:rsidRPr="00686A20">
        <w:t xml:space="preserve"> with CDC would ensure that data on Alzheimer’s, cognitive decline, caregiving, and health disparities are analyzed and disseminated to the public in a timely manner</w:t>
      </w:r>
      <w:r w:rsidRPr="008415F0">
        <w:t>.</w:t>
      </w:r>
      <w:r w:rsidR="00686A20">
        <w:t xml:space="preserve"> Authorizes $5 million</w:t>
      </w:r>
      <w:r w:rsidR="003B6485">
        <w:t xml:space="preserve"> for awards and </w:t>
      </w:r>
      <w:r w:rsidR="00A175E7">
        <w:t xml:space="preserve">CDC </w:t>
      </w:r>
      <w:bookmarkStart w:id="0" w:name="_GoBack"/>
      <w:bookmarkEnd w:id="0"/>
      <w:r w:rsidR="003B6485">
        <w:t>data collection</w:t>
      </w:r>
      <w:r w:rsidR="00686A20">
        <w:t>.</w:t>
      </w:r>
    </w:p>
    <w:sectPr w:rsidR="003C20C3" w:rsidRPr="00686A20" w:rsidSect="00BC5A5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2D9E3" w14:textId="77777777" w:rsidR="009950D1" w:rsidRDefault="009950D1" w:rsidP="00F53CF3">
      <w:r>
        <w:separator/>
      </w:r>
    </w:p>
  </w:endnote>
  <w:endnote w:type="continuationSeparator" w:id="0">
    <w:p w14:paraId="34362381" w14:textId="77777777" w:rsidR="009950D1" w:rsidRDefault="009950D1" w:rsidP="00F5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386ED" w14:textId="77777777" w:rsidR="003B1BB9" w:rsidRPr="003C20C3" w:rsidRDefault="003B1BB9" w:rsidP="003B1BB9">
    <w:pPr>
      <w:pStyle w:val="NormalWeb"/>
      <w:spacing w:before="0" w:beforeAutospacing="0" w:after="0" w:afterAutospacing="0" w:line="324" w:lineRule="atLeast"/>
    </w:pPr>
    <w:r w:rsidRPr="00F53CF3">
      <w:rPr>
        <w:b/>
        <w:bCs/>
        <w:u w:val="single"/>
      </w:rPr>
      <w:t>For more information or to</w:t>
    </w:r>
    <w:r>
      <w:rPr>
        <w:b/>
        <w:bCs/>
        <w:u w:val="single"/>
      </w:rPr>
      <w:t xml:space="preserve"> cosponsor, please contact </w:t>
    </w:r>
    <w:hyperlink r:id="rId1" w:history="1">
      <w:r w:rsidRPr="00B641B3">
        <w:rPr>
          <w:rStyle w:val="Hyperlink"/>
          <w:bCs/>
        </w:rPr>
        <w:t>Sarah_Khasawinah@aging.senate.gov</w:t>
      </w:r>
    </w:hyperlink>
    <w:r w:rsidRPr="00F53CF3">
      <w:rPr>
        <w:bCs/>
      </w:rPr>
      <w:t xml:space="preserve"> </w:t>
    </w:r>
    <w:r>
      <w:rPr>
        <w:bCs/>
      </w:rPr>
      <w:t xml:space="preserve">with Senator Collins </w:t>
    </w:r>
    <w:r w:rsidRPr="00F53CF3">
      <w:rPr>
        <w:bCs/>
      </w:rPr>
      <w:t xml:space="preserve">or </w:t>
    </w:r>
    <w:hyperlink r:id="rId2" w:history="1">
      <w:r w:rsidR="00823755" w:rsidRPr="00C55BDB">
        <w:rPr>
          <w:rStyle w:val="Hyperlink"/>
        </w:rPr>
        <w:t>Carl_Segerblom@cortezmasto.senate.gov</w:t>
      </w:r>
    </w:hyperlink>
    <w:r w:rsidR="00823755">
      <w:t xml:space="preserve"> </w:t>
    </w:r>
    <w:r>
      <w:rPr>
        <w:bCs/>
      </w:rPr>
      <w:t xml:space="preserve">with Senator </w:t>
    </w:r>
    <w:r w:rsidR="00AA61AE">
      <w:rPr>
        <w:bCs/>
      </w:rPr>
      <w:t>Cortez Masto</w:t>
    </w:r>
    <w:r w:rsidRPr="00F53CF3">
      <w:rPr>
        <w:bCs/>
      </w:rPr>
      <w:t>.</w:t>
    </w:r>
  </w:p>
  <w:p w14:paraId="3B2C0C63" w14:textId="77777777" w:rsidR="003B1BB9" w:rsidRDefault="003B1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36803" w14:textId="77777777" w:rsidR="009950D1" w:rsidRDefault="009950D1" w:rsidP="00F53CF3">
      <w:r>
        <w:separator/>
      </w:r>
    </w:p>
  </w:footnote>
  <w:footnote w:type="continuationSeparator" w:id="0">
    <w:p w14:paraId="5DAC10F2" w14:textId="77777777" w:rsidR="009950D1" w:rsidRDefault="009950D1" w:rsidP="00F53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3199"/>
    <w:multiLevelType w:val="hybridMultilevel"/>
    <w:tmpl w:val="11D0AB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CE01F40"/>
    <w:multiLevelType w:val="hybridMultilevel"/>
    <w:tmpl w:val="CD8636BC"/>
    <w:lvl w:ilvl="0" w:tplc="0409000F">
      <w:start w:val="1"/>
      <w:numFmt w:val="decimal"/>
      <w:lvlText w:val="%1."/>
      <w:lvlJc w:val="left"/>
      <w:pPr>
        <w:ind w:left="765" w:hanging="360"/>
      </w:pPr>
    </w:lvl>
    <w:lvl w:ilvl="1" w:tplc="04090001">
      <w:start w:val="1"/>
      <w:numFmt w:val="bullet"/>
      <w:lvlText w:val=""/>
      <w:lvlJc w:val="left"/>
      <w:pPr>
        <w:ind w:left="1485" w:hanging="360"/>
      </w:pPr>
      <w:rPr>
        <w:rFonts w:ascii="Symbol" w:hAnsi="Symbol" w:hint="default"/>
      </w:r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 w15:restartNumberingAfterBreak="0">
    <w:nsid w:val="189F3DAA"/>
    <w:multiLevelType w:val="hybridMultilevel"/>
    <w:tmpl w:val="3C3A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F3"/>
    <w:rsid w:val="00050DC7"/>
    <w:rsid w:val="00066CEC"/>
    <w:rsid w:val="00087ACA"/>
    <w:rsid w:val="000E4DC1"/>
    <w:rsid w:val="00114A65"/>
    <w:rsid w:val="001904F6"/>
    <w:rsid w:val="001E12FE"/>
    <w:rsid w:val="0023637E"/>
    <w:rsid w:val="00251918"/>
    <w:rsid w:val="0025210F"/>
    <w:rsid w:val="0026088B"/>
    <w:rsid w:val="0026188B"/>
    <w:rsid w:val="002A25C0"/>
    <w:rsid w:val="002B201A"/>
    <w:rsid w:val="002D2061"/>
    <w:rsid w:val="00305816"/>
    <w:rsid w:val="0031757C"/>
    <w:rsid w:val="003208B1"/>
    <w:rsid w:val="00336BA2"/>
    <w:rsid w:val="00345691"/>
    <w:rsid w:val="00351AF3"/>
    <w:rsid w:val="003731EE"/>
    <w:rsid w:val="00386235"/>
    <w:rsid w:val="00393FAB"/>
    <w:rsid w:val="003B02FC"/>
    <w:rsid w:val="003B1BB9"/>
    <w:rsid w:val="003B6485"/>
    <w:rsid w:val="003C20C3"/>
    <w:rsid w:val="003D5B98"/>
    <w:rsid w:val="003E1C95"/>
    <w:rsid w:val="00411B13"/>
    <w:rsid w:val="0042332C"/>
    <w:rsid w:val="0044185F"/>
    <w:rsid w:val="00443DEC"/>
    <w:rsid w:val="0046336D"/>
    <w:rsid w:val="004A43A7"/>
    <w:rsid w:val="004D1C82"/>
    <w:rsid w:val="004F18D6"/>
    <w:rsid w:val="00516E15"/>
    <w:rsid w:val="0055795B"/>
    <w:rsid w:val="00571F3C"/>
    <w:rsid w:val="00607143"/>
    <w:rsid w:val="00620996"/>
    <w:rsid w:val="00664058"/>
    <w:rsid w:val="00667159"/>
    <w:rsid w:val="00686A20"/>
    <w:rsid w:val="006A6697"/>
    <w:rsid w:val="006A6C78"/>
    <w:rsid w:val="006E5659"/>
    <w:rsid w:val="006E59C6"/>
    <w:rsid w:val="006F7DD4"/>
    <w:rsid w:val="007008FB"/>
    <w:rsid w:val="00722CCF"/>
    <w:rsid w:val="00730145"/>
    <w:rsid w:val="007625A1"/>
    <w:rsid w:val="00764D93"/>
    <w:rsid w:val="00775D6A"/>
    <w:rsid w:val="007B2C2B"/>
    <w:rsid w:val="007C2E6E"/>
    <w:rsid w:val="007E17E7"/>
    <w:rsid w:val="00823755"/>
    <w:rsid w:val="0084026F"/>
    <w:rsid w:val="008415F0"/>
    <w:rsid w:val="00845655"/>
    <w:rsid w:val="00846792"/>
    <w:rsid w:val="00857254"/>
    <w:rsid w:val="0086670A"/>
    <w:rsid w:val="00885D9A"/>
    <w:rsid w:val="00897DC4"/>
    <w:rsid w:val="008E20E1"/>
    <w:rsid w:val="0091372B"/>
    <w:rsid w:val="009672D7"/>
    <w:rsid w:val="009754B2"/>
    <w:rsid w:val="009950D1"/>
    <w:rsid w:val="009B2C4B"/>
    <w:rsid w:val="009C04C0"/>
    <w:rsid w:val="009F7FFC"/>
    <w:rsid w:val="00A175E7"/>
    <w:rsid w:val="00A570D4"/>
    <w:rsid w:val="00AA61AE"/>
    <w:rsid w:val="00B11934"/>
    <w:rsid w:val="00B12334"/>
    <w:rsid w:val="00B265AD"/>
    <w:rsid w:val="00B93A4E"/>
    <w:rsid w:val="00BC493E"/>
    <w:rsid w:val="00BC5A52"/>
    <w:rsid w:val="00BC7B6C"/>
    <w:rsid w:val="00C138DC"/>
    <w:rsid w:val="00C25E95"/>
    <w:rsid w:val="00CA15E9"/>
    <w:rsid w:val="00D02603"/>
    <w:rsid w:val="00D02D05"/>
    <w:rsid w:val="00D31C7D"/>
    <w:rsid w:val="00D31C9F"/>
    <w:rsid w:val="00D61FD2"/>
    <w:rsid w:val="00D71293"/>
    <w:rsid w:val="00D9217D"/>
    <w:rsid w:val="00DA7EC3"/>
    <w:rsid w:val="00DE373C"/>
    <w:rsid w:val="00DE6A86"/>
    <w:rsid w:val="00DF23B2"/>
    <w:rsid w:val="00E33816"/>
    <w:rsid w:val="00E369F8"/>
    <w:rsid w:val="00E3791F"/>
    <w:rsid w:val="00E50C35"/>
    <w:rsid w:val="00E85442"/>
    <w:rsid w:val="00E865E9"/>
    <w:rsid w:val="00EB190C"/>
    <w:rsid w:val="00EB5A66"/>
    <w:rsid w:val="00EC46BA"/>
    <w:rsid w:val="00F17116"/>
    <w:rsid w:val="00F53CF3"/>
    <w:rsid w:val="00F66340"/>
    <w:rsid w:val="00F87CEB"/>
    <w:rsid w:val="00FC35BF"/>
    <w:rsid w:val="00FD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2E65"/>
  <w15:chartTrackingRefBased/>
  <w15:docId w15:val="{261DF3CD-E3D3-42CA-9470-41279E3D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755"/>
  </w:style>
  <w:style w:type="paragraph" w:styleId="Heading1">
    <w:name w:val="heading 1"/>
    <w:basedOn w:val="Normal"/>
    <w:next w:val="Normal"/>
    <w:link w:val="Heading1Char"/>
    <w:uiPriority w:val="9"/>
    <w:qFormat/>
    <w:rsid w:val="0082375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2375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375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2375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375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2375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2375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2375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2375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CF3"/>
    <w:pPr>
      <w:spacing w:before="100" w:beforeAutospacing="1" w:after="100" w:afterAutospacing="1"/>
    </w:pPr>
    <w:rPr>
      <w:rFonts w:ascii="Times New Roman" w:hAnsi="Times New Roman"/>
      <w:sz w:val="24"/>
      <w:szCs w:val="24"/>
    </w:rPr>
  </w:style>
  <w:style w:type="paragraph" w:customStyle="1" w:styleId="s3">
    <w:name w:val="s3"/>
    <w:basedOn w:val="Normal"/>
    <w:uiPriority w:val="99"/>
    <w:semiHidden/>
    <w:rsid w:val="00F53CF3"/>
    <w:pPr>
      <w:spacing w:before="100" w:beforeAutospacing="1" w:after="100" w:afterAutospacing="1"/>
    </w:pPr>
    <w:rPr>
      <w:rFonts w:ascii="Times New Roman" w:hAnsi="Times New Roman"/>
      <w:sz w:val="24"/>
      <w:szCs w:val="24"/>
    </w:rPr>
  </w:style>
  <w:style w:type="paragraph" w:customStyle="1" w:styleId="s4">
    <w:name w:val="s4"/>
    <w:basedOn w:val="Normal"/>
    <w:uiPriority w:val="99"/>
    <w:semiHidden/>
    <w:rsid w:val="00F53CF3"/>
    <w:pPr>
      <w:spacing w:before="100" w:beforeAutospacing="1" w:after="100" w:afterAutospacing="1"/>
    </w:pPr>
    <w:rPr>
      <w:rFonts w:ascii="Times New Roman" w:hAnsi="Times New Roman"/>
      <w:sz w:val="24"/>
      <w:szCs w:val="24"/>
    </w:rPr>
  </w:style>
  <w:style w:type="character" w:customStyle="1" w:styleId="bumpedfont15">
    <w:name w:val="bumpedfont15"/>
    <w:basedOn w:val="DefaultParagraphFont"/>
    <w:rsid w:val="00F53CF3"/>
  </w:style>
  <w:style w:type="character" w:customStyle="1" w:styleId="s7">
    <w:name w:val="s7"/>
    <w:basedOn w:val="DefaultParagraphFont"/>
    <w:rsid w:val="00F53CF3"/>
  </w:style>
  <w:style w:type="paragraph" w:styleId="ListParagraph">
    <w:name w:val="List Paragraph"/>
    <w:basedOn w:val="Normal"/>
    <w:uiPriority w:val="34"/>
    <w:qFormat/>
    <w:rsid w:val="00F53CF3"/>
    <w:pPr>
      <w:ind w:left="720"/>
      <w:contextualSpacing/>
    </w:pPr>
  </w:style>
  <w:style w:type="paragraph" w:styleId="Header">
    <w:name w:val="header"/>
    <w:basedOn w:val="Normal"/>
    <w:link w:val="HeaderChar"/>
    <w:uiPriority w:val="99"/>
    <w:unhideWhenUsed/>
    <w:rsid w:val="00F53CF3"/>
    <w:pPr>
      <w:tabs>
        <w:tab w:val="center" w:pos="4680"/>
        <w:tab w:val="right" w:pos="9360"/>
      </w:tabs>
    </w:pPr>
  </w:style>
  <w:style w:type="character" w:customStyle="1" w:styleId="HeaderChar">
    <w:name w:val="Header Char"/>
    <w:basedOn w:val="DefaultParagraphFont"/>
    <w:link w:val="Header"/>
    <w:uiPriority w:val="99"/>
    <w:rsid w:val="00F53CF3"/>
    <w:rPr>
      <w:rFonts w:ascii="Calibri" w:hAnsi="Calibri" w:cs="Times New Roman"/>
    </w:rPr>
  </w:style>
  <w:style w:type="paragraph" w:styleId="Footer">
    <w:name w:val="footer"/>
    <w:basedOn w:val="Normal"/>
    <w:link w:val="FooterChar"/>
    <w:uiPriority w:val="99"/>
    <w:unhideWhenUsed/>
    <w:rsid w:val="00F53CF3"/>
    <w:pPr>
      <w:tabs>
        <w:tab w:val="center" w:pos="4680"/>
        <w:tab w:val="right" w:pos="9360"/>
      </w:tabs>
    </w:pPr>
  </w:style>
  <w:style w:type="character" w:customStyle="1" w:styleId="FooterChar">
    <w:name w:val="Footer Char"/>
    <w:basedOn w:val="DefaultParagraphFont"/>
    <w:link w:val="Footer"/>
    <w:uiPriority w:val="99"/>
    <w:rsid w:val="00F53CF3"/>
    <w:rPr>
      <w:rFonts w:ascii="Calibri" w:hAnsi="Calibri" w:cs="Times New Roman"/>
    </w:rPr>
  </w:style>
  <w:style w:type="character" w:styleId="Hyperlink">
    <w:name w:val="Hyperlink"/>
    <w:basedOn w:val="DefaultParagraphFont"/>
    <w:uiPriority w:val="99"/>
    <w:unhideWhenUsed/>
    <w:rsid w:val="00F53CF3"/>
    <w:rPr>
      <w:color w:val="0563C1" w:themeColor="hyperlink"/>
      <w:u w:val="single"/>
    </w:rPr>
  </w:style>
  <w:style w:type="character" w:styleId="FollowedHyperlink">
    <w:name w:val="FollowedHyperlink"/>
    <w:basedOn w:val="DefaultParagraphFont"/>
    <w:uiPriority w:val="99"/>
    <w:semiHidden/>
    <w:unhideWhenUsed/>
    <w:rsid w:val="0046336D"/>
    <w:rPr>
      <w:color w:val="954F72" w:themeColor="followedHyperlink"/>
      <w:u w:val="single"/>
    </w:rPr>
  </w:style>
  <w:style w:type="character" w:customStyle="1" w:styleId="Heading1Char">
    <w:name w:val="Heading 1 Char"/>
    <w:basedOn w:val="DefaultParagraphFont"/>
    <w:link w:val="Heading1"/>
    <w:uiPriority w:val="9"/>
    <w:rsid w:val="008237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2375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375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2375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375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2375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2375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2375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23755"/>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2375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2375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2375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82375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3755"/>
    <w:rPr>
      <w:rFonts w:asciiTheme="majorHAnsi" w:eastAsiaTheme="majorEastAsia" w:hAnsiTheme="majorHAnsi" w:cstheme="majorBidi"/>
      <w:sz w:val="24"/>
      <w:szCs w:val="24"/>
    </w:rPr>
  </w:style>
  <w:style w:type="character" w:styleId="Strong">
    <w:name w:val="Strong"/>
    <w:basedOn w:val="DefaultParagraphFont"/>
    <w:uiPriority w:val="22"/>
    <w:qFormat/>
    <w:rsid w:val="00823755"/>
    <w:rPr>
      <w:b/>
      <w:bCs/>
    </w:rPr>
  </w:style>
  <w:style w:type="character" w:styleId="Emphasis">
    <w:name w:val="Emphasis"/>
    <w:basedOn w:val="DefaultParagraphFont"/>
    <w:uiPriority w:val="20"/>
    <w:qFormat/>
    <w:rsid w:val="00823755"/>
    <w:rPr>
      <w:i/>
      <w:iCs/>
    </w:rPr>
  </w:style>
  <w:style w:type="paragraph" w:styleId="NoSpacing">
    <w:name w:val="No Spacing"/>
    <w:uiPriority w:val="1"/>
    <w:qFormat/>
    <w:rsid w:val="00823755"/>
    <w:pPr>
      <w:spacing w:after="0" w:line="240" w:lineRule="auto"/>
    </w:pPr>
  </w:style>
  <w:style w:type="paragraph" w:styleId="Quote">
    <w:name w:val="Quote"/>
    <w:basedOn w:val="Normal"/>
    <w:next w:val="Normal"/>
    <w:link w:val="QuoteChar"/>
    <w:uiPriority w:val="29"/>
    <w:qFormat/>
    <w:rsid w:val="0082375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3755"/>
    <w:rPr>
      <w:i/>
      <w:iCs/>
      <w:color w:val="404040" w:themeColor="text1" w:themeTint="BF"/>
    </w:rPr>
  </w:style>
  <w:style w:type="paragraph" w:styleId="IntenseQuote">
    <w:name w:val="Intense Quote"/>
    <w:basedOn w:val="Normal"/>
    <w:next w:val="Normal"/>
    <w:link w:val="IntenseQuoteChar"/>
    <w:uiPriority w:val="30"/>
    <w:qFormat/>
    <w:rsid w:val="0082375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2375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23755"/>
    <w:rPr>
      <w:i/>
      <w:iCs/>
      <w:color w:val="404040" w:themeColor="text1" w:themeTint="BF"/>
    </w:rPr>
  </w:style>
  <w:style w:type="character" w:styleId="IntenseEmphasis">
    <w:name w:val="Intense Emphasis"/>
    <w:basedOn w:val="DefaultParagraphFont"/>
    <w:uiPriority w:val="21"/>
    <w:qFormat/>
    <w:rsid w:val="00823755"/>
    <w:rPr>
      <w:b/>
      <w:bCs/>
      <w:i/>
      <w:iCs/>
    </w:rPr>
  </w:style>
  <w:style w:type="character" w:styleId="SubtleReference">
    <w:name w:val="Subtle Reference"/>
    <w:basedOn w:val="DefaultParagraphFont"/>
    <w:uiPriority w:val="31"/>
    <w:qFormat/>
    <w:rsid w:val="0082375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3755"/>
    <w:rPr>
      <w:b/>
      <w:bCs/>
      <w:smallCaps/>
      <w:spacing w:val="5"/>
      <w:u w:val="single"/>
    </w:rPr>
  </w:style>
  <w:style w:type="character" w:styleId="BookTitle">
    <w:name w:val="Book Title"/>
    <w:basedOn w:val="DefaultParagraphFont"/>
    <w:uiPriority w:val="33"/>
    <w:qFormat/>
    <w:rsid w:val="00823755"/>
    <w:rPr>
      <w:b/>
      <w:bCs/>
      <w:smallCaps/>
    </w:rPr>
  </w:style>
  <w:style w:type="paragraph" w:styleId="TOCHeading">
    <w:name w:val="TOC Heading"/>
    <w:basedOn w:val="Heading1"/>
    <w:next w:val="Normal"/>
    <w:uiPriority w:val="39"/>
    <w:semiHidden/>
    <w:unhideWhenUsed/>
    <w:qFormat/>
    <w:rsid w:val="008237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09582">
      <w:bodyDiv w:val="1"/>
      <w:marLeft w:val="0"/>
      <w:marRight w:val="0"/>
      <w:marTop w:val="0"/>
      <w:marBottom w:val="0"/>
      <w:divBdr>
        <w:top w:val="none" w:sz="0" w:space="0" w:color="auto"/>
        <w:left w:val="none" w:sz="0" w:space="0" w:color="auto"/>
        <w:bottom w:val="none" w:sz="0" w:space="0" w:color="auto"/>
        <w:right w:val="none" w:sz="0" w:space="0" w:color="auto"/>
      </w:divBdr>
    </w:div>
    <w:div w:id="145223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bster.senate.gov/https:/www.aging.senate.gov/hearings/the-arc-of-alzheimers-from-preventing-cognitive-decline-in-americans-to-assuring-quality-care-for-those-living-with-the-disea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rg80711\AppData\Local\Microsoft\Windows\INetCache\Content.Outlook\V9K76861\%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arl_Segerblom@cortezmasto.senate.gov" TargetMode="External"/><Relationship Id="rId1" Type="http://schemas.openxmlformats.org/officeDocument/2006/relationships/hyperlink" Target="mailto:Sarah_Khasawinah@aging.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3CB6DD716EC24AB33DA0E7E3E7BD46" ma:contentTypeVersion="0" ma:contentTypeDescription="Create a new document." ma:contentTypeScope="" ma:versionID="64064b17df3c1f7e057419fa1d8abaf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F2920-CFEF-4804-BBA1-EE6A302E5673}">
  <ds:schemaRefs>
    <ds:schemaRef ds:uri="http://schemas.microsoft.com/sharepoint/v3/contenttype/forms"/>
  </ds:schemaRefs>
</ds:datastoreItem>
</file>

<file path=customXml/itemProps2.xml><?xml version="1.0" encoding="utf-8"?>
<ds:datastoreItem xmlns:ds="http://schemas.openxmlformats.org/officeDocument/2006/customXml" ds:itemID="{EE239D73-B8FA-476C-9F16-83F409B4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9F76AC-ED19-4D90-B724-9CD8595AD31B}">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www.w3.org/XML/1998/namespace"/>
  </ds:schemaRefs>
</ds:datastoreItem>
</file>

<file path=customXml/itemProps4.xml><?xml version="1.0" encoding="utf-8"?>
<ds:datastoreItem xmlns:ds="http://schemas.openxmlformats.org/officeDocument/2006/customXml" ds:itemID="{B8C9B7EF-7A9C-4D56-BEAB-D74D8B00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Khasawinah, Sarah (Aging)</dc:creator>
  <cp:keywords/>
  <dc:description/>
  <cp:lastModifiedBy>Khasawinah, Sarah (Aging)</cp:lastModifiedBy>
  <cp:revision>4</cp:revision>
  <cp:lastPrinted>2017-06-19T14:14:00Z</cp:lastPrinted>
  <dcterms:created xsi:type="dcterms:W3CDTF">2017-11-03T21:58:00Z</dcterms:created>
  <dcterms:modified xsi:type="dcterms:W3CDTF">2017-11-03T22:03:00Z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0x0101002B3CB6DD716EC24AB33DA0E7E3E7BD46</vt:lpwstr>
  </property>
  <property fmtid="{D5CDD505-2E9C-101B-9397-08002B2CF9AE}" pid="3" name="_dlc_DocIdItemGuid">
    <vt:lpwstr>49a26652-0eef-4376-a659-a3aae43bbddd</vt:lpwstr>
  </property>
</Properties>
</file>